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9915" w14:textId="2BD325C4" w:rsidR="00FD3F38" w:rsidRPr="00FD3F38" w:rsidRDefault="00FD3F38" w:rsidP="00FD3F38">
      <w:pPr>
        <w:jc w:val="left"/>
      </w:pPr>
      <w:r w:rsidRPr="00FD3F38">
        <w:t>&lt;DITT NAVN,</w:t>
      </w:r>
      <w:r w:rsidRPr="00FD3F38">
        <w:br/>
        <w:t>FULL POSTADRESSE</w:t>
      </w:r>
      <w:r w:rsidRPr="00FD3F38">
        <w:br/>
        <w:t>EPOSTADRESSE</w:t>
      </w:r>
      <w:r w:rsidRPr="00FD3F38">
        <w:br/>
        <w:t>TELEFONNUMMER&gt;</w:t>
      </w:r>
    </w:p>
    <w:p w14:paraId="140B3E97" w14:textId="6D10DFF9" w:rsidR="00FD3F38" w:rsidRPr="003B3937" w:rsidRDefault="00FD3F38" w:rsidP="00FD3F38">
      <w:pPr>
        <w:jc w:val="left"/>
        <w:rPr>
          <w:rFonts w:ascii="SourceSansPro-Regular" w:hAnsi="SourceSansPro-Regular" w:cs="SourceSansPro-Regular"/>
          <w:color w:val="0000FF"/>
          <w:sz w:val="24"/>
          <w:szCs w:val="24"/>
          <w14:ligatures w14:val="standardContextual"/>
        </w:rPr>
      </w:pPr>
      <w:r w:rsidRPr="003B3937">
        <w:t xml:space="preserve">til </w:t>
      </w:r>
      <w:r w:rsidR="006A5A57">
        <w:t>RME</w:t>
      </w:r>
      <w:r w:rsidRPr="003B3937">
        <w:br/>
      </w:r>
      <w:hyperlink r:id="rId5" w:history="1">
        <w:r w:rsidRPr="003B3937">
          <w:rPr>
            <w:rStyle w:val="Hyperkobling"/>
            <w:rFonts w:ascii="SourceSansPro-Regular" w:hAnsi="SourceSansPro-Regular" w:cs="SourceSansPro-Regular"/>
            <w:sz w:val="24"/>
            <w:szCs w:val="24"/>
            <w14:ligatures w14:val="standardContextual"/>
          </w:rPr>
          <w:t>rme@nve.no</w:t>
        </w:r>
      </w:hyperlink>
    </w:p>
    <w:p w14:paraId="4AB4B6F8" w14:textId="23DB0FBB" w:rsidR="00FD3F38" w:rsidRPr="00FD3F38" w:rsidRDefault="00FD3F38" w:rsidP="00FD3F38">
      <w:pPr>
        <w:jc w:val="right"/>
      </w:pPr>
      <w:r w:rsidRPr="00FD3F38">
        <w:t>&lt;</w:t>
      </w:r>
      <w:r>
        <w:t>STED&gt;, den &lt;DATO&gt;</w:t>
      </w:r>
    </w:p>
    <w:p w14:paraId="581A0B1C" w14:textId="3BEA2150" w:rsidR="00FD3F38" w:rsidRPr="00FD3F38" w:rsidRDefault="006A5A57" w:rsidP="00FD3F38">
      <w:pPr>
        <w:rPr>
          <w:u w:val="single"/>
        </w:rPr>
      </w:pPr>
      <w:r>
        <w:rPr>
          <w:u w:val="single"/>
        </w:rPr>
        <w:t>Kommentar til</w:t>
      </w:r>
      <w:r w:rsidR="00FD3F38" w:rsidRPr="00FD3F38">
        <w:rPr>
          <w:u w:val="single"/>
        </w:rPr>
        <w:t xml:space="preserve"> RMEs </w:t>
      </w:r>
      <w:r>
        <w:rPr>
          <w:u w:val="single"/>
        </w:rPr>
        <w:t xml:space="preserve">varslede </w:t>
      </w:r>
      <w:r w:rsidR="00FD3F38" w:rsidRPr="00FD3F38">
        <w:rPr>
          <w:u w:val="single"/>
        </w:rPr>
        <w:t>vedtak i klagesak om installasjon av AMS, RMEs ref. &lt;</w:t>
      </w:r>
      <w:r>
        <w:rPr>
          <w:u w:val="single"/>
        </w:rPr>
        <w:t>SAKS</w:t>
      </w:r>
      <w:r w:rsidR="00FD3F38">
        <w:rPr>
          <w:u w:val="single"/>
        </w:rPr>
        <w:t>NUMMER</w:t>
      </w:r>
      <w:r w:rsidR="00FD3F38" w:rsidRPr="00FD3F38">
        <w:rPr>
          <w:u w:val="single"/>
        </w:rPr>
        <w:t>&gt;</w:t>
      </w:r>
    </w:p>
    <w:p w14:paraId="777B789C" w14:textId="6B40B460" w:rsidR="00FD3F38" w:rsidRPr="008B53C6" w:rsidRDefault="00FD3F38" w:rsidP="00FD3F38">
      <w:pPr>
        <w:jc w:val="left"/>
      </w:pPr>
      <w:r>
        <w:t xml:space="preserve">Undertegnede </w:t>
      </w:r>
      <w:r w:rsidR="006A5A57">
        <w:t>kommenterer</w:t>
      </w:r>
      <w:r>
        <w:t xml:space="preserve"> her RME</w:t>
      </w:r>
      <w:r w:rsidR="006A5A57">
        <w:t>s</w:t>
      </w:r>
      <w:r>
        <w:t xml:space="preserve"> </w:t>
      </w:r>
      <w:r w:rsidR="006A5A57">
        <w:t>varslede</w:t>
      </w:r>
      <w:r>
        <w:t xml:space="preserve"> vedtak der jeg og min husstand nektes fritak for strømmåler som produserer </w:t>
      </w:r>
      <w:r w:rsidRPr="008B53C6">
        <w:t xml:space="preserve">skitten strøm (ledningsbundet spenningsstøy). </w:t>
      </w:r>
    </w:p>
    <w:p w14:paraId="56CEFB92" w14:textId="25C27691" w:rsidR="00FD3F38" w:rsidRDefault="00FD3F38" w:rsidP="00FD3F38">
      <w:pPr>
        <w:pStyle w:val="Innrykk1"/>
        <w:ind w:left="0"/>
        <w:jc w:val="left"/>
      </w:pPr>
      <w:r>
        <w:t>V</w:t>
      </w:r>
      <w:r w:rsidR="006A5A57">
        <w:t>arselet om v</w:t>
      </w:r>
      <w:r>
        <w:t xml:space="preserve">edtak er datert &lt;DATO&gt; og kan </w:t>
      </w:r>
      <w:r w:rsidR="006A5A57">
        <w:t>kommenteres</w:t>
      </w:r>
      <w:r>
        <w:t xml:space="preserve"> innen tre uker.</w:t>
      </w:r>
      <w:r w:rsidR="006A5A57">
        <w:t xml:space="preserve"> Kommentaren</w:t>
      </w:r>
      <w:r>
        <w:t xml:space="preserve"> er derfor rettidig.</w:t>
      </w:r>
    </w:p>
    <w:p w14:paraId="33EB2C3F" w14:textId="63939693" w:rsidR="0099106A" w:rsidRDefault="00FD3F38" w:rsidP="00FD3F38">
      <w:pPr>
        <w:pStyle w:val="Innrykk1"/>
        <w:ind w:left="0"/>
        <w:jc w:val="left"/>
      </w:pPr>
      <w:r>
        <w:t>Min</w:t>
      </w:r>
      <w:r w:rsidR="006A5A57">
        <w:t>e innsigelser</w:t>
      </w:r>
      <w:r>
        <w:t xml:space="preserve"> er basert på </w:t>
      </w:r>
      <w:r w:rsidR="006A5A57">
        <w:t>vedlagte dokumenter:</w:t>
      </w:r>
    </w:p>
    <w:p w14:paraId="454D4264" w14:textId="77777777" w:rsidR="0099106A" w:rsidRDefault="00FD3F38" w:rsidP="0099106A">
      <w:pPr>
        <w:pStyle w:val="Innrykk1"/>
        <w:numPr>
          <w:ilvl w:val="0"/>
          <w:numId w:val="1"/>
        </w:numPr>
        <w:jc w:val="left"/>
      </w:pPr>
      <w:r>
        <w:t xml:space="preserve">en </w:t>
      </w:r>
      <w:r w:rsidR="0099106A">
        <w:t xml:space="preserve">juridisk </w:t>
      </w:r>
      <w:r>
        <w:t xml:space="preserve">redegjørelse </w:t>
      </w:r>
      <w:r w:rsidR="0099106A">
        <w:t xml:space="preserve">fra adv. Hugo P Matre, Advokat Schjødt AS, som konkluderer med at klagere har rett til fritak for skitten strøm dersom vilkårene Borgarting lagmannsrett oppstiller for fritak er oppfylt. </w:t>
      </w:r>
    </w:p>
    <w:p w14:paraId="696CDF52" w14:textId="079478C6" w:rsidR="0099106A" w:rsidRDefault="0099106A" w:rsidP="0099106A">
      <w:pPr>
        <w:pStyle w:val="Innrykk1"/>
        <w:ind w:left="0"/>
        <w:jc w:val="left"/>
      </w:pPr>
      <w:r>
        <w:t>Vilkårene er oppfylt i  mitt tilfelle gjennom innsendt legeattest og egenerklæring</w:t>
      </w:r>
    </w:p>
    <w:p w14:paraId="58CC7886" w14:textId="77777777" w:rsidR="0099106A" w:rsidRDefault="0099106A" w:rsidP="0099106A">
      <w:pPr>
        <w:pStyle w:val="Innrykk1"/>
        <w:numPr>
          <w:ilvl w:val="0"/>
          <w:numId w:val="1"/>
        </w:numPr>
        <w:jc w:val="left"/>
      </w:pPr>
      <w:r>
        <w:t xml:space="preserve">en faglig redegjørelse for </w:t>
      </w:r>
      <w:r w:rsidR="00FD3F38">
        <w:t>kunnskapsgrunnlag</w:t>
      </w:r>
      <w:r>
        <w:t>et</w:t>
      </w:r>
      <w:r w:rsidR="00FD3F38">
        <w:t xml:space="preserve"> om </w:t>
      </w:r>
      <w:r>
        <w:t xml:space="preserve">helsevirkninger og -skader fra </w:t>
      </w:r>
      <w:r w:rsidR="00FD3F38">
        <w:t>skitten strøm</w:t>
      </w:r>
      <w:r>
        <w:t>, og at dette</w:t>
      </w:r>
      <w:r w:rsidR="00FD3F38">
        <w:t xml:space="preserve"> er styrket etter Borgarting lagmannsretts dom 3. november 2022, ref. LB-2021-136295. </w:t>
      </w:r>
    </w:p>
    <w:p w14:paraId="4E671CA1" w14:textId="17297EDA" w:rsidR="0099106A" w:rsidRDefault="0099106A" w:rsidP="00FD3F38">
      <w:pPr>
        <w:pStyle w:val="Innrykk1"/>
        <w:ind w:left="0"/>
        <w:jc w:val="left"/>
      </w:pPr>
      <w:r>
        <w:t>Vedtaket tar først og fremst for seg hvorvidt nettselskapet har rett til å skifte måler. Dette er ikke omstridt. Det som er omstridt, er om nettselskapet har rett til å skifte måler til en måler som utfra dommen i Borgarting lagmannsrett og foreliggende kunnskap</w:t>
      </w:r>
      <w:r w:rsidR="003B3937">
        <w:t xml:space="preserve"> og</w:t>
      </w:r>
      <w:r>
        <w:t xml:space="preserve"> </w:t>
      </w:r>
      <w:r w:rsidR="00437A8B">
        <w:t xml:space="preserve">legeerklæring </w:t>
      </w:r>
      <w:r w:rsidR="003B3937">
        <w:t xml:space="preserve">kan, </w:t>
      </w:r>
      <w:r>
        <w:t xml:space="preserve">og </w:t>
      </w:r>
      <w:r w:rsidR="003B3937">
        <w:t xml:space="preserve">utfra </w:t>
      </w:r>
      <w:r w:rsidR="00437A8B">
        <w:t xml:space="preserve">min erfaring </w:t>
      </w:r>
      <w:r w:rsidR="003B3937">
        <w:t xml:space="preserve">med stor sannsynlighet </w:t>
      </w:r>
      <w:r w:rsidR="00437A8B">
        <w:t>vil</w:t>
      </w:r>
      <w:r w:rsidR="003B3937">
        <w:t>,</w:t>
      </w:r>
      <w:r w:rsidR="00437A8B">
        <w:t xml:space="preserve"> føre til helseplager, og</w:t>
      </w:r>
      <w:r w:rsidR="003B3937">
        <w:t xml:space="preserve"> dessuten sett</w:t>
      </w:r>
      <w:r w:rsidR="00437A8B">
        <w:t xml:space="preserve"> i lys av at myndighetene skal føre en føre-var-linje og at gjeldende forskrifter for strålevern fremhever at </w:t>
      </w:r>
      <w:r>
        <w:t xml:space="preserve">skal tas spesielt hensyn til sårbare grupper. </w:t>
      </w:r>
    </w:p>
    <w:p w14:paraId="0C4EDAA8" w14:textId="7725CB4C" w:rsidR="00437A8B" w:rsidRDefault="00437A8B" w:rsidP="00437A8B">
      <w:pPr>
        <w:pStyle w:val="Innrykk1"/>
        <w:ind w:left="0"/>
        <w:jc w:val="left"/>
      </w:pPr>
      <w:r>
        <w:t>Jeg understreker også ber ikke om å få beholde gammel måler, men om en måler som ikke tilfører boligen skitten strøm døgnet rundt, eventuelt om avbøtende tiltak som fjerner den skitne strømmen uten at strømmen må slås av.</w:t>
      </w:r>
    </w:p>
    <w:p w14:paraId="5D1D18AF" w14:textId="7469BC18" w:rsidR="00FD3F38" w:rsidRDefault="00FD3F38" w:rsidP="00FD3F38">
      <w:pPr>
        <w:pStyle w:val="Innrykk1"/>
        <w:ind w:left="0"/>
        <w:jc w:val="left"/>
      </w:pPr>
      <w:r>
        <w:t>Jeg ber om at</w:t>
      </w:r>
      <w:r w:rsidR="0099106A">
        <w:t xml:space="preserve"> vedtaket </w:t>
      </w:r>
      <w:r w:rsidR="006A5A57">
        <w:t>endres</w:t>
      </w:r>
      <w:r w:rsidR="0099106A">
        <w:t xml:space="preserve"> og at saken får ny behandling</w:t>
      </w:r>
      <w:r w:rsidR="00437A8B">
        <w:t>.</w:t>
      </w:r>
    </w:p>
    <w:p w14:paraId="631F7E9F" w14:textId="6DE7CF35" w:rsidR="00FD3F38" w:rsidRDefault="00437A8B">
      <w:r>
        <w:t>&lt;STED&gt;, den &lt;DATO&gt;</w:t>
      </w:r>
    </w:p>
    <w:p w14:paraId="092EC4DB" w14:textId="77777777" w:rsidR="00437A8B" w:rsidRDefault="00437A8B"/>
    <w:p w14:paraId="3403A87A" w14:textId="68CE024B" w:rsidR="00437A8B" w:rsidRDefault="00437A8B" w:rsidP="0004609F">
      <w:pPr>
        <w:jc w:val="left"/>
      </w:pPr>
      <w:r>
        <w:t>&lt;NAVN&gt;</w:t>
      </w:r>
      <w:r>
        <w:br/>
        <w:t>(usignert, sendt som epost)</w:t>
      </w:r>
    </w:p>
    <w:p w14:paraId="6201A18C" w14:textId="0B889CA4" w:rsidR="0004609F" w:rsidRDefault="0004609F" w:rsidP="0004609F">
      <w:pPr>
        <w:jc w:val="left"/>
      </w:pPr>
      <w:r>
        <w:t>Vedlegg:</w:t>
      </w:r>
      <w:r>
        <w:br/>
        <w:t>1. juridisk redegjørelse fra adv. Hugo P Matre, Advokat Schjødt AS</w:t>
      </w:r>
      <w:r>
        <w:br/>
        <w:t>2.</w:t>
      </w:r>
      <w:r w:rsidRPr="0004609F">
        <w:t xml:space="preserve">«Skitten strøm» fra smartmålere: notat om kunnskapsgrunnlaget for akutte og langtids </w:t>
      </w:r>
      <w:r w:rsidR="003B3937">
        <w:t>h</w:t>
      </w:r>
      <w:r w:rsidRPr="0004609F">
        <w:t>elsevirkninger – nye og alt framlagte kilder</w:t>
      </w:r>
      <w:r>
        <w:t xml:space="preserve">, </w:t>
      </w:r>
      <w:r w:rsidRPr="0004609F">
        <w:t>notat av E Flydal1, E Nordhagen2, og O M Hjortland, EMF Consult AS3, 28.5.2024</w:t>
      </w:r>
    </w:p>
    <w:sectPr w:rsidR="0004609F" w:rsidSect="003B393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ourceSansPro-Regular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50715"/>
    <w:multiLevelType w:val="hybridMultilevel"/>
    <w:tmpl w:val="BAC8FC9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43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38"/>
    <w:rsid w:val="0004609F"/>
    <w:rsid w:val="00167D79"/>
    <w:rsid w:val="003B3937"/>
    <w:rsid w:val="004365F1"/>
    <w:rsid w:val="00437A8B"/>
    <w:rsid w:val="006A5A57"/>
    <w:rsid w:val="008966F0"/>
    <w:rsid w:val="008C4548"/>
    <w:rsid w:val="0099106A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E21D"/>
  <w15:chartTrackingRefBased/>
  <w15:docId w15:val="{BFCBBB54-53E2-4003-8CBD-BB98D130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38"/>
    <w:pPr>
      <w:spacing w:after="260" w:line="276" w:lineRule="auto"/>
      <w:jc w:val="both"/>
    </w:pPr>
    <w:rPr>
      <w:rFonts w:ascii="Arial" w:hAnsi="Arial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3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3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3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D3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D3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D3F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D3F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D3F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D3F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D3F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D3F3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D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D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D3F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D3F3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D3F3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D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D3F3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D3F38"/>
    <w:rPr>
      <w:b/>
      <w:bCs/>
      <w:smallCaps/>
      <w:color w:val="0F4761" w:themeColor="accent1" w:themeShade="BF"/>
      <w:spacing w:val="5"/>
    </w:rPr>
  </w:style>
  <w:style w:type="paragraph" w:customStyle="1" w:styleId="Innrykk1">
    <w:name w:val="Innrykk 1"/>
    <w:basedOn w:val="Normal"/>
    <w:uiPriority w:val="20"/>
    <w:qFormat/>
    <w:rsid w:val="00FD3F38"/>
    <w:pPr>
      <w:ind w:left="794"/>
    </w:pPr>
  </w:style>
  <w:style w:type="character" w:styleId="Hyperkobling">
    <w:name w:val="Hyperlink"/>
    <w:basedOn w:val="Standardskriftforavsnitt"/>
    <w:uiPriority w:val="99"/>
    <w:unhideWhenUsed/>
    <w:rsid w:val="00FD3F3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3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e@nv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Flydal</dc:creator>
  <cp:keywords/>
  <dc:description/>
  <cp:lastModifiedBy>Einar Flydal</cp:lastModifiedBy>
  <cp:revision>2</cp:revision>
  <dcterms:created xsi:type="dcterms:W3CDTF">2024-07-09T07:44:00Z</dcterms:created>
  <dcterms:modified xsi:type="dcterms:W3CDTF">2024-07-09T07:44:00Z</dcterms:modified>
</cp:coreProperties>
</file>